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EB" w:rsidRDefault="00EF70EB" w:rsidP="00B8500F">
      <w:pPr>
        <w:jc w:val="center"/>
        <w:rPr>
          <w:rFonts w:ascii="Old English Text MT" w:hAnsi="Old English Text MT" w:cs="Arial"/>
          <w:sz w:val="52"/>
          <w:szCs w:val="52"/>
        </w:rPr>
      </w:pPr>
    </w:p>
    <w:p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rsidR="00620369" w:rsidRPr="00620369" w:rsidRDefault="00620369" w:rsidP="00620369">
      <w:pPr>
        <w:spacing w:before="120" w:after="120"/>
        <w:jc w:val="center"/>
        <w:rPr>
          <w:rFonts w:ascii="Footlight MT Light" w:hAnsi="Footlight MT Light" w:cs="Arial"/>
          <w:iCs/>
          <w:noProof/>
          <w:sz w:val="40"/>
          <w:szCs w:val="40"/>
          <w:lang w:bidi="he-IL"/>
        </w:rPr>
      </w:pPr>
      <w:r w:rsidRPr="00620369">
        <w:rPr>
          <w:noProof/>
        </w:rPr>
        <w:drawing>
          <wp:inline distT="0" distB="0" distL="0" distR="0" wp14:anchorId="3B9C6292" wp14:editId="797E5C11">
            <wp:extent cx="3052450" cy="2484408"/>
            <wp:effectExtent l="0" t="0" r="0" b="0"/>
            <wp:docPr id="2" name="Picture 2" descr="http://2.bp.blogspot.com/-iVcHiTVN8tc/S8Yiuhj3VEI/AAAAAAAAB54/hyyYNhYyTkA/s1600/223+-+Jesus+Appears+to+Tho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iVcHiTVN8tc/S8Yiuhj3VEI/AAAAAAAAB54/hyyYNhYyTkA/s1600/223+-+Jesus+Appears+to+Thomas.gif"/>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r="1807" b="1453"/>
                    <a:stretch/>
                  </pic:blipFill>
                  <pic:spPr bwMode="auto">
                    <a:xfrm>
                      <a:off x="0" y="0"/>
                      <a:ext cx="3053677" cy="2485407"/>
                    </a:xfrm>
                    <a:prstGeom prst="rect">
                      <a:avLst/>
                    </a:prstGeom>
                    <a:noFill/>
                    <a:ln>
                      <a:noFill/>
                    </a:ln>
                    <a:extLst>
                      <a:ext uri="{53640926-AAD7-44D8-BBD7-CCE9431645EC}">
                        <a14:shadowObscured xmlns:a14="http://schemas.microsoft.com/office/drawing/2010/main"/>
                      </a:ext>
                    </a:extLst>
                  </pic:spPr>
                </pic:pic>
              </a:graphicData>
            </a:graphic>
          </wp:inline>
        </w:drawing>
      </w:r>
    </w:p>
    <w:p w:rsidR="00620369" w:rsidRPr="00620369" w:rsidRDefault="00620369" w:rsidP="00620369">
      <w:pPr>
        <w:spacing w:before="120"/>
        <w:jc w:val="center"/>
        <w:rPr>
          <w:rFonts w:ascii="Footlight MT Light" w:hAnsi="Footlight MT Light" w:cs="Arial"/>
          <w:iCs/>
          <w:noProof/>
          <w:sz w:val="40"/>
          <w:szCs w:val="40"/>
          <w:lang w:bidi="he-IL"/>
        </w:rPr>
      </w:pPr>
      <w:r w:rsidRPr="00620369">
        <w:rPr>
          <w:rFonts w:ascii="Footlight MT Light" w:hAnsi="Footlight MT Light" w:cs="Arial"/>
          <w:iCs/>
          <w:noProof/>
          <w:sz w:val="40"/>
          <w:szCs w:val="40"/>
          <w:lang w:bidi="he-IL"/>
        </w:rPr>
        <w:t>First Sunday after Easter</w:t>
      </w:r>
    </w:p>
    <w:p w:rsidR="00620369" w:rsidRPr="00620369" w:rsidRDefault="00620369" w:rsidP="00620369">
      <w:pPr>
        <w:spacing w:after="120"/>
        <w:jc w:val="center"/>
        <w:rPr>
          <w:rFonts w:ascii="Footlight MT Light" w:hAnsi="Footlight MT Light" w:cs="Arial"/>
          <w:sz w:val="32"/>
          <w:szCs w:val="28"/>
        </w:rPr>
      </w:pPr>
      <w:proofErr w:type="spellStart"/>
      <w:r w:rsidRPr="00620369">
        <w:rPr>
          <w:rFonts w:ascii="Footlight MT Light" w:hAnsi="Footlight MT Light" w:cs="Arial"/>
          <w:sz w:val="32"/>
          <w:szCs w:val="28"/>
        </w:rPr>
        <w:t>Quasi</w:t>
      </w:r>
      <w:r w:rsidR="007F0F1B">
        <w:rPr>
          <w:rFonts w:ascii="Footlight MT Light" w:hAnsi="Footlight MT Light" w:cs="Arial"/>
          <w:sz w:val="32"/>
          <w:szCs w:val="28"/>
        </w:rPr>
        <w:t>modog</w:t>
      </w:r>
      <w:r w:rsidRPr="00620369">
        <w:rPr>
          <w:rFonts w:ascii="Footlight MT Light" w:hAnsi="Footlight MT Light" w:cs="Arial"/>
          <w:sz w:val="32"/>
          <w:szCs w:val="28"/>
        </w:rPr>
        <w:t>eniti</w:t>
      </w:r>
      <w:proofErr w:type="spellEnd"/>
    </w:p>
    <w:p w:rsidR="00620369" w:rsidRPr="00620369" w:rsidRDefault="00620369" w:rsidP="00620369">
      <w:pPr>
        <w:spacing w:after="120"/>
        <w:jc w:val="center"/>
        <w:rPr>
          <w:rFonts w:ascii="Footlight MT Light" w:hAnsi="Footlight MT Light" w:cs="Arial"/>
          <w:i/>
          <w:sz w:val="28"/>
          <w:szCs w:val="28"/>
        </w:rPr>
      </w:pPr>
      <w:r w:rsidRPr="00620369">
        <w:rPr>
          <w:rFonts w:ascii="Footlight MT Light" w:hAnsi="Footlight MT Light" w:cs="Arial"/>
          <w:i/>
          <w:sz w:val="28"/>
          <w:szCs w:val="28"/>
        </w:rPr>
        <w:t>“As newborn babes…”</w:t>
      </w:r>
    </w:p>
    <w:p w:rsidR="00AD18F2" w:rsidRPr="00192ACC" w:rsidRDefault="00620369"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April </w:t>
      </w:r>
      <w:r w:rsidR="00CA47AF">
        <w:rPr>
          <w:rFonts w:ascii="Footlight MT Light" w:hAnsi="Footlight MT Light" w:cs="Arial"/>
          <w:sz w:val="28"/>
          <w:szCs w:val="28"/>
        </w:rPr>
        <w:t>2</w:t>
      </w:r>
      <w:r>
        <w:rPr>
          <w:rFonts w:ascii="Footlight MT Light" w:hAnsi="Footlight MT Light" w:cs="Arial"/>
          <w:sz w:val="28"/>
          <w:szCs w:val="28"/>
        </w:rPr>
        <w:t>3</w:t>
      </w:r>
      <w:r w:rsidR="00CA47AF">
        <w:rPr>
          <w:rFonts w:ascii="Footlight MT Light" w:hAnsi="Footlight MT Light" w:cs="Arial"/>
          <w:sz w:val="28"/>
          <w:szCs w:val="28"/>
        </w:rPr>
        <w:t>, 2017</w:t>
      </w:r>
    </w:p>
    <w:p w:rsidR="0000553F" w:rsidRDefault="0000553F"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10"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422559" w:rsidRPr="00A9338D" w:rsidRDefault="00422559" w:rsidP="00DD2207">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A75489" w:rsidRDefault="00A75489" w:rsidP="004A64E2">
      <w:pPr>
        <w:tabs>
          <w:tab w:val="left" w:pos="1440"/>
          <w:tab w:val="left" w:pos="1710"/>
        </w:tabs>
        <w:ind w:left="1710" w:hanging="1530"/>
        <w:rPr>
          <w:rFonts w:ascii="Cambria" w:eastAsia="Times New Roman" w:hAnsi="Cambria"/>
        </w:rPr>
      </w:pPr>
      <w:r>
        <w:rPr>
          <w:rFonts w:ascii="Cambria" w:eastAsia="Times New Roman" w:hAnsi="Cambria"/>
        </w:rPr>
        <w:t>Wed., Apr. 26</w:t>
      </w:r>
      <w:r>
        <w:rPr>
          <w:rFonts w:ascii="Cambria" w:eastAsia="Times New Roman" w:hAnsi="Cambria"/>
        </w:rPr>
        <w:tab/>
        <w:t>-</w:t>
      </w:r>
      <w:r>
        <w:rPr>
          <w:rFonts w:ascii="Cambria" w:eastAsia="Times New Roman" w:hAnsi="Cambria"/>
        </w:rPr>
        <w:tab/>
        <w:t>Funeral service for Jill, 11 AM, followed by luncheon</w:t>
      </w:r>
    </w:p>
    <w:p w:rsidR="00CA47AF" w:rsidRDefault="00BA2CB7" w:rsidP="004A64E2">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CA47AF">
        <w:rPr>
          <w:rFonts w:ascii="Cambria" w:eastAsia="Times New Roman" w:hAnsi="Cambria"/>
        </w:rPr>
        <w:t>Apr. 3</w:t>
      </w:r>
      <w:r w:rsidR="00620369">
        <w:rPr>
          <w:rFonts w:ascii="Cambria" w:eastAsia="Times New Roman" w:hAnsi="Cambria"/>
        </w:rPr>
        <w:t>0</w:t>
      </w:r>
      <w:r w:rsidR="00EF70EB" w:rsidRPr="00597F07">
        <w:rPr>
          <w:rFonts w:ascii="Cambria" w:eastAsia="Times New Roman" w:hAnsi="Cambria"/>
        </w:rPr>
        <w:tab/>
        <w:t>-</w:t>
      </w:r>
      <w:r w:rsidR="00EF70EB" w:rsidRPr="00597F07">
        <w:rPr>
          <w:rFonts w:ascii="Cambria" w:eastAsia="Times New Roman" w:hAnsi="Cambria"/>
        </w:rPr>
        <w:tab/>
      </w:r>
      <w:r w:rsidR="00CA47AF">
        <w:rPr>
          <w:rFonts w:ascii="Cambria" w:eastAsia="Times New Roman" w:hAnsi="Cambria"/>
        </w:rPr>
        <w:t>Bishop Heiser visitation</w:t>
      </w:r>
    </w:p>
    <w:p w:rsidR="004A64E2" w:rsidRDefault="00CA47AF" w:rsidP="004A64E2">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00F667DB">
        <w:rPr>
          <w:rFonts w:ascii="Cambria" w:eastAsia="Times New Roman" w:hAnsi="Cambria"/>
        </w:rPr>
        <w:t>Bible class &amp; Sunday School 9 AM</w:t>
      </w:r>
    </w:p>
    <w:p w:rsidR="00620369" w:rsidRDefault="00EF70EB" w:rsidP="00620369">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sidR="00620369">
        <w:rPr>
          <w:rFonts w:ascii="Cambria" w:eastAsia="Times New Roman" w:hAnsi="Cambria"/>
        </w:rPr>
        <w:t>Easter 2</w:t>
      </w:r>
      <w:r w:rsidRPr="004A64E2">
        <w:rPr>
          <w:rFonts w:ascii="Cambria" w:eastAsia="Times New Roman" w:hAnsi="Cambria"/>
        </w:rPr>
        <w:t>)</w:t>
      </w:r>
    </w:p>
    <w:p w:rsidR="00CA47AF" w:rsidRPr="00620369" w:rsidRDefault="00CA47AF" w:rsidP="00620369">
      <w:pPr>
        <w:pStyle w:val="ListParagraph"/>
        <w:numPr>
          <w:ilvl w:val="0"/>
          <w:numId w:val="29"/>
        </w:numPr>
        <w:tabs>
          <w:tab w:val="left" w:pos="1440"/>
          <w:tab w:val="left" w:pos="1710"/>
        </w:tabs>
        <w:spacing w:after="40"/>
        <w:rPr>
          <w:rFonts w:ascii="Cambria" w:eastAsia="Times New Roman" w:hAnsi="Cambria"/>
        </w:rPr>
      </w:pPr>
      <w:r>
        <w:rPr>
          <w:rFonts w:ascii="Cambria" w:eastAsia="Times New Roman" w:hAnsi="Cambria"/>
        </w:rPr>
        <w:t>Potluck, after the service</w:t>
      </w:r>
    </w:p>
    <w:p w:rsidR="00620369" w:rsidRDefault="00620369" w:rsidP="00620369">
      <w:pPr>
        <w:tabs>
          <w:tab w:val="left" w:pos="1440"/>
          <w:tab w:val="left" w:pos="1710"/>
        </w:tabs>
        <w:ind w:left="1710" w:hanging="1530"/>
        <w:rPr>
          <w:rFonts w:ascii="Cambria" w:eastAsia="Times New Roman" w:hAnsi="Cambria"/>
        </w:rPr>
      </w:pPr>
      <w:r>
        <w:rPr>
          <w:rFonts w:ascii="Cambria" w:eastAsia="Times New Roman" w:hAnsi="Cambria"/>
        </w:rPr>
        <w:t xml:space="preserve">Wed., </w:t>
      </w:r>
      <w:r w:rsidR="00CA47AF">
        <w:rPr>
          <w:rFonts w:ascii="Cambria" w:eastAsia="Times New Roman" w:hAnsi="Cambria"/>
        </w:rPr>
        <w:t>May 3</w:t>
      </w:r>
      <w:r w:rsidRPr="00597F07">
        <w:rPr>
          <w:rFonts w:ascii="Cambria" w:eastAsia="Times New Roman" w:hAnsi="Cambria"/>
        </w:rPr>
        <w:tab/>
        <w:t>-</w:t>
      </w:r>
      <w:r w:rsidRPr="00597F07">
        <w:rPr>
          <w:rFonts w:ascii="Cambria" w:eastAsia="Times New Roman" w:hAnsi="Cambria"/>
        </w:rPr>
        <w:tab/>
      </w:r>
      <w:r w:rsidR="00CA47AF">
        <w:rPr>
          <w:rFonts w:ascii="Cambria" w:eastAsia="Times New Roman" w:hAnsi="Cambria"/>
        </w:rPr>
        <w:t>Vespers, 6</w:t>
      </w:r>
      <w:r>
        <w:rPr>
          <w:rFonts w:ascii="Cambria" w:eastAsia="Times New Roman" w:hAnsi="Cambria"/>
        </w:rPr>
        <w:t xml:space="preserve"> PM</w:t>
      </w:r>
    </w:p>
    <w:p w:rsidR="00620369" w:rsidRDefault="00620369" w:rsidP="00620369">
      <w:pPr>
        <w:tabs>
          <w:tab w:val="left" w:pos="1440"/>
          <w:tab w:val="left" w:pos="1710"/>
        </w:tabs>
        <w:ind w:left="1710" w:hanging="1530"/>
        <w:rPr>
          <w:rFonts w:ascii="Cambria" w:eastAsia="Times New Roman" w:hAnsi="Cambria"/>
        </w:rPr>
      </w:pPr>
    </w:p>
    <w:p w:rsidR="00682128" w:rsidRDefault="00682128" w:rsidP="00620369">
      <w:pPr>
        <w:tabs>
          <w:tab w:val="left" w:pos="1440"/>
          <w:tab w:val="left" w:pos="1710"/>
        </w:tabs>
        <w:ind w:left="1710" w:hanging="1530"/>
        <w:rPr>
          <w:rFonts w:ascii="Cambria" w:eastAsia="Times New Roman" w:hAnsi="Cambria"/>
        </w:rPr>
      </w:pPr>
    </w:p>
    <w:p w:rsidR="0016529D" w:rsidRDefault="0016529D" w:rsidP="00620369">
      <w:pPr>
        <w:tabs>
          <w:tab w:val="left" w:pos="1440"/>
          <w:tab w:val="left" w:pos="1710"/>
        </w:tabs>
        <w:ind w:left="1710" w:hanging="1530"/>
        <w:rPr>
          <w:rFonts w:ascii="Cambria" w:eastAsia="Times New Roman" w:hAnsi="Cambria"/>
        </w:rPr>
      </w:pPr>
    </w:p>
    <w:p w:rsidR="0016529D" w:rsidRDefault="0016529D" w:rsidP="00620369">
      <w:pPr>
        <w:tabs>
          <w:tab w:val="left" w:pos="1440"/>
          <w:tab w:val="left" w:pos="1710"/>
        </w:tabs>
        <w:ind w:left="1710" w:hanging="1530"/>
        <w:rPr>
          <w:rFonts w:ascii="Cambria" w:eastAsia="Times New Roman" w:hAnsi="Cambria"/>
        </w:rPr>
      </w:pPr>
    </w:p>
    <w:p w:rsidR="0016529D" w:rsidRDefault="0016529D" w:rsidP="00620369">
      <w:pPr>
        <w:tabs>
          <w:tab w:val="left" w:pos="1440"/>
          <w:tab w:val="left" w:pos="1710"/>
        </w:tabs>
        <w:ind w:left="1710" w:hanging="1530"/>
        <w:rPr>
          <w:rFonts w:ascii="Cambria" w:eastAsia="Times New Roman" w:hAnsi="Cambria"/>
        </w:rPr>
      </w:pPr>
    </w:p>
    <w:p w:rsidR="00682128" w:rsidRDefault="00682128" w:rsidP="00620369">
      <w:pPr>
        <w:tabs>
          <w:tab w:val="left" w:pos="1440"/>
          <w:tab w:val="left" w:pos="1710"/>
        </w:tabs>
        <w:ind w:left="1710" w:hanging="1530"/>
        <w:rPr>
          <w:rFonts w:ascii="Cambria" w:eastAsia="Times New Roman" w:hAnsi="Cambria"/>
        </w:rPr>
      </w:pPr>
    </w:p>
    <w:p w:rsidR="00682128" w:rsidRPr="00682128" w:rsidRDefault="00682128" w:rsidP="00682128">
      <w:pPr>
        <w:tabs>
          <w:tab w:val="left" w:pos="1440"/>
          <w:tab w:val="left" w:pos="1710"/>
        </w:tabs>
        <w:ind w:left="1710" w:hanging="1710"/>
        <w:rPr>
          <w:rFonts w:ascii="Cambria" w:eastAsia="Times New Roman" w:hAnsi="Cambria"/>
          <w:b/>
          <w:sz w:val="24"/>
        </w:rPr>
      </w:pPr>
      <w:r>
        <w:rPr>
          <w:rFonts w:ascii="Cambria" w:eastAsia="Times New Roman" w:hAnsi="Cambria"/>
          <w:b/>
          <w:sz w:val="24"/>
        </w:rPr>
        <w:t xml:space="preserve">Weekly </w:t>
      </w:r>
      <w:r w:rsidRPr="00682128">
        <w:rPr>
          <w:rFonts w:ascii="Cambria" w:eastAsia="Times New Roman" w:hAnsi="Cambria"/>
          <w:b/>
          <w:sz w:val="24"/>
        </w:rPr>
        <w:t>Small Catechism: Third Commandment</w:t>
      </w:r>
    </w:p>
    <w:p w:rsidR="00500624" w:rsidRDefault="00500624" w:rsidP="005B0E26">
      <w:pPr>
        <w:pBdr>
          <w:bottom w:val="double" w:sz="6" w:space="1" w:color="auto"/>
        </w:pBdr>
        <w:tabs>
          <w:tab w:val="left" w:pos="1710"/>
          <w:tab w:val="left" w:pos="1980"/>
        </w:tabs>
        <w:spacing w:after="120"/>
        <w:rPr>
          <w:rFonts w:ascii="Cambria" w:eastAsia="Times New Roman" w:hAnsi="Cambria" w:cs="Times New Roman"/>
          <w:szCs w:val="22"/>
        </w:rPr>
      </w:pPr>
    </w:p>
    <w:p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bookmarkStart w:id="0" w:name="_GoBack"/>
      <w:bookmarkEnd w:id="0"/>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833673">
        <w:rPr>
          <w:rFonts w:ascii="Calibri" w:eastAsia="Times New Roman" w:hAnsi="Calibri" w:cs="Times New Roman"/>
          <w:b/>
          <w:bCs/>
          <w:sz w:val="32"/>
          <w:szCs w:val="24"/>
        </w:rPr>
        <w:t>Easter 1</w:t>
      </w:r>
    </w:p>
    <w:p w:rsidR="00D13ECD" w:rsidRPr="00D13ECD" w:rsidRDefault="00BC7531"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rsidR="00F94FBD" w:rsidRPr="00F94FBD" w:rsidRDefault="00F94FBD" w:rsidP="00F94FBD">
      <w:pPr>
        <w:tabs>
          <w:tab w:val="left" w:pos="540"/>
          <w:tab w:val="right" w:pos="6750"/>
        </w:tabs>
        <w:ind w:left="90"/>
        <w:rPr>
          <w:rFonts w:ascii="Calibri" w:eastAsia="Times New Roman" w:hAnsi="Calibri" w:cs="Times New Roman"/>
          <w:bCs/>
          <w:i/>
          <w:sz w:val="22"/>
          <w:szCs w:val="22"/>
        </w:rPr>
      </w:pPr>
      <w:r w:rsidRPr="00F94FBD">
        <w:rPr>
          <w:rFonts w:ascii="Calibri" w:eastAsia="Times New Roman" w:hAnsi="Calibri" w:cs="Times New Roman"/>
          <w:b/>
          <w:bCs/>
          <w:sz w:val="22"/>
          <w:szCs w:val="22"/>
        </w:rPr>
        <w:t>OPENING HYMN</w:t>
      </w:r>
      <w:r w:rsidRPr="00F94FBD">
        <w:rPr>
          <w:rFonts w:ascii="Calibri" w:eastAsia="Times New Roman" w:hAnsi="Calibri" w:cs="Times New Roman"/>
          <w:b/>
          <w:bCs/>
          <w:sz w:val="22"/>
          <w:szCs w:val="22"/>
        </w:rPr>
        <w:tab/>
      </w:r>
      <w:r w:rsidRPr="00F94FBD">
        <w:rPr>
          <w:rFonts w:ascii="Calibri" w:eastAsia="Times New Roman" w:hAnsi="Calibri" w:cs="Times New Roman"/>
          <w:bCs/>
          <w:i/>
          <w:sz w:val="22"/>
          <w:szCs w:val="22"/>
        </w:rPr>
        <w:t>TLH #</w:t>
      </w:r>
      <w:r w:rsidR="00682128">
        <w:rPr>
          <w:rFonts w:ascii="Calibri" w:eastAsia="Times New Roman" w:hAnsi="Calibri" w:cs="Times New Roman"/>
          <w:bCs/>
          <w:i/>
          <w:sz w:val="22"/>
          <w:szCs w:val="22"/>
        </w:rPr>
        <w:t>204</w:t>
      </w:r>
      <w:r w:rsidRPr="00F94FBD">
        <w:rPr>
          <w:rFonts w:ascii="Calibri" w:eastAsia="Times New Roman" w:hAnsi="Calibri" w:cs="Times New Roman"/>
          <w:bCs/>
          <w:i/>
          <w:sz w:val="22"/>
          <w:szCs w:val="22"/>
        </w:rPr>
        <w:t xml:space="preserve"> - </w:t>
      </w:r>
      <w:r w:rsidR="00682128" w:rsidRPr="00682128">
        <w:rPr>
          <w:rFonts w:ascii="Calibri" w:eastAsia="Times New Roman" w:hAnsi="Calibri" w:cs="Times New Roman"/>
          <w:bCs/>
          <w:i/>
          <w:sz w:val="22"/>
          <w:szCs w:val="22"/>
        </w:rPr>
        <w:t>Come Ye Faithful Raise the Strain</w:t>
      </w:r>
    </w:p>
    <w:p w:rsidR="00F94FBD" w:rsidRPr="00F94FBD" w:rsidRDefault="00F94FBD" w:rsidP="00F94FBD">
      <w:pPr>
        <w:tabs>
          <w:tab w:val="left" w:pos="540"/>
          <w:tab w:val="right" w:pos="6750"/>
        </w:tabs>
        <w:ind w:left="90"/>
        <w:rPr>
          <w:rFonts w:ascii="Calibri" w:eastAsia="Times New Roman" w:hAnsi="Calibri" w:cs="Times New Roman"/>
          <w:bCs/>
          <w:i/>
          <w:sz w:val="22"/>
          <w:szCs w:val="22"/>
        </w:rPr>
      </w:pPr>
      <w:r w:rsidRPr="00F94FBD">
        <w:rPr>
          <w:rFonts w:ascii="Calibri" w:eastAsia="Times New Roman" w:hAnsi="Calibri" w:cs="Times New Roman"/>
          <w:b/>
          <w:bCs/>
          <w:sz w:val="22"/>
          <w:szCs w:val="22"/>
        </w:rPr>
        <w:t xml:space="preserve">HYMN </w:t>
      </w:r>
      <w:r w:rsidRPr="00F94FBD">
        <w:rPr>
          <w:rFonts w:ascii="Calibri" w:eastAsia="Times New Roman" w:hAnsi="Calibri" w:cs="Times New Roman"/>
          <w:i/>
          <w:iCs/>
          <w:sz w:val="18"/>
        </w:rPr>
        <w:t>(after the Creed)</w:t>
      </w:r>
      <w:r w:rsidRPr="00F94FBD">
        <w:rPr>
          <w:rFonts w:ascii="Calibri" w:eastAsia="Times New Roman" w:hAnsi="Calibri" w:cs="Times New Roman"/>
          <w:b/>
          <w:bCs/>
          <w:i/>
          <w:iCs/>
        </w:rPr>
        <w:tab/>
      </w:r>
      <w:r w:rsidRPr="00F94FBD">
        <w:rPr>
          <w:rFonts w:ascii="Calibri" w:eastAsia="Times New Roman" w:hAnsi="Calibri" w:cs="Times New Roman"/>
          <w:bCs/>
          <w:i/>
          <w:sz w:val="22"/>
          <w:szCs w:val="22"/>
        </w:rPr>
        <w:t xml:space="preserve">TLH #208 - </w:t>
      </w:r>
      <w:r w:rsidRPr="00F94FBD">
        <w:rPr>
          <w:rFonts w:ascii="Calibri" w:eastAsia="Times New Roman" w:hAnsi="Calibri" w:cs="Times New Roman"/>
          <w:bCs/>
          <w:i/>
          <w:sz w:val="22"/>
        </w:rPr>
        <w:t>Ye Sons and Daughters of the King</w:t>
      </w:r>
    </w:p>
    <w:p w:rsidR="00F94FBD" w:rsidRPr="00F94FBD" w:rsidRDefault="00F94FBD" w:rsidP="00F94FBD">
      <w:pPr>
        <w:tabs>
          <w:tab w:val="left" w:pos="540"/>
          <w:tab w:val="right" w:pos="6750"/>
        </w:tabs>
        <w:ind w:left="90"/>
        <w:rPr>
          <w:rFonts w:ascii="Calibri" w:eastAsia="Times New Roman" w:hAnsi="Calibri" w:cs="Times New Roman"/>
          <w:bCs/>
          <w:i/>
          <w:sz w:val="22"/>
          <w:szCs w:val="22"/>
        </w:rPr>
      </w:pPr>
      <w:r w:rsidRPr="00F94FBD">
        <w:rPr>
          <w:rFonts w:ascii="Calibri" w:eastAsia="Times New Roman" w:hAnsi="Calibri" w:cs="Times New Roman"/>
          <w:b/>
          <w:bCs/>
          <w:sz w:val="22"/>
          <w:szCs w:val="22"/>
        </w:rPr>
        <w:t xml:space="preserve">HYMN </w:t>
      </w:r>
      <w:r w:rsidRPr="00F94FBD">
        <w:rPr>
          <w:rFonts w:ascii="Calibri" w:eastAsia="Times New Roman" w:hAnsi="Calibri" w:cs="Times New Roman"/>
          <w:i/>
          <w:iCs/>
          <w:sz w:val="18"/>
        </w:rPr>
        <w:t>(after General Prayer)</w:t>
      </w:r>
      <w:r w:rsidRPr="00F94FBD">
        <w:rPr>
          <w:rFonts w:ascii="Calibri" w:eastAsia="Times New Roman" w:hAnsi="Calibri" w:cs="Times New Roman"/>
          <w:bCs/>
          <w:i/>
          <w:sz w:val="22"/>
          <w:szCs w:val="22"/>
        </w:rPr>
        <w:tab/>
        <w:t xml:space="preserve">TLH #331 - Yea as I Live Jehovah </w:t>
      </w:r>
      <w:proofErr w:type="spellStart"/>
      <w:r w:rsidRPr="00F94FBD">
        <w:rPr>
          <w:rFonts w:ascii="Calibri" w:eastAsia="Times New Roman" w:hAnsi="Calibri" w:cs="Times New Roman"/>
          <w:bCs/>
          <w:i/>
          <w:sz w:val="22"/>
          <w:szCs w:val="22"/>
        </w:rPr>
        <w:t>Saith</w:t>
      </w:r>
      <w:proofErr w:type="spellEnd"/>
    </w:p>
    <w:p w:rsidR="00F94FBD" w:rsidRPr="00F94FBD" w:rsidRDefault="00F94FBD" w:rsidP="00682128">
      <w:pPr>
        <w:tabs>
          <w:tab w:val="left" w:pos="540"/>
          <w:tab w:val="right" w:pos="6750"/>
        </w:tabs>
        <w:spacing w:after="120"/>
        <w:ind w:left="90"/>
        <w:rPr>
          <w:rFonts w:ascii="Calibri" w:eastAsia="Times New Roman" w:hAnsi="Calibri" w:cs="Times New Roman"/>
          <w:bCs/>
          <w:i/>
          <w:sz w:val="22"/>
          <w:szCs w:val="22"/>
        </w:rPr>
      </w:pPr>
      <w:r w:rsidRPr="00F94FBD">
        <w:rPr>
          <w:rFonts w:ascii="Calibri" w:eastAsia="Times New Roman" w:hAnsi="Calibri" w:cs="Times New Roman"/>
          <w:b/>
          <w:bCs/>
          <w:sz w:val="22"/>
          <w:szCs w:val="22"/>
        </w:rPr>
        <w:t>DISTRIBUTION HYMN</w:t>
      </w:r>
      <w:r w:rsidRPr="00F94FBD">
        <w:rPr>
          <w:rFonts w:ascii="Calibri" w:eastAsia="Times New Roman" w:hAnsi="Calibri" w:cs="Times New Roman"/>
          <w:b/>
          <w:bCs/>
          <w:sz w:val="22"/>
          <w:szCs w:val="22"/>
        </w:rPr>
        <w:tab/>
      </w:r>
      <w:r w:rsidRPr="00F94FBD">
        <w:rPr>
          <w:rFonts w:ascii="Calibri" w:eastAsia="Times New Roman" w:hAnsi="Calibri" w:cs="Times New Roman"/>
          <w:bCs/>
          <w:i/>
          <w:sz w:val="22"/>
          <w:szCs w:val="22"/>
        </w:rPr>
        <w:t>TLH #206 – Jesus Christ, My Sure Defense</w:t>
      </w:r>
    </w:p>
    <w:p w:rsidR="00863257" w:rsidRPr="000D2A9D" w:rsidRDefault="00BC7531"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F94FBD" w:rsidRPr="00F94FBD">
        <w:rPr>
          <w:rFonts w:ascii="Calibri" w:hAnsi="Calibri"/>
          <w:bCs/>
          <w:i/>
          <w:sz w:val="22"/>
          <w:szCs w:val="22"/>
        </w:rPr>
        <w:t>1 John 5:4-10</w:t>
      </w:r>
      <w:r w:rsidR="00F94FBD" w:rsidRPr="00F94FBD">
        <w:rPr>
          <w:rFonts w:ascii="Calibri" w:hAnsi="Calibri"/>
          <w:bCs/>
          <w:i/>
          <w:sz w:val="22"/>
          <w:szCs w:val="22"/>
        </w:rPr>
        <w:tab/>
      </w:r>
      <w:r w:rsidR="00D13ECD">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13ECD" w:rsidRPr="00D13ECD">
        <w:rPr>
          <w:rFonts w:ascii="Calibri" w:hAnsi="Calibri"/>
          <w:bCs/>
          <w:i/>
          <w:sz w:val="22"/>
          <w:szCs w:val="22"/>
        </w:rPr>
        <w:t xml:space="preserve"> </w:t>
      </w:r>
      <w:r w:rsidR="00F94FBD" w:rsidRPr="00F94FBD">
        <w:rPr>
          <w:rFonts w:ascii="Calibri" w:hAnsi="Calibri"/>
          <w:bCs/>
          <w:i/>
          <w:sz w:val="22"/>
          <w:szCs w:val="22"/>
        </w:rPr>
        <w:t>John 20:19-31</w:t>
      </w:r>
    </w:p>
    <w:p w:rsidR="00D13ECD" w:rsidRPr="00D13ECD" w:rsidRDefault="00BC7531"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F94FBD" w:rsidRPr="00F94FBD" w:rsidRDefault="00F94FBD" w:rsidP="00F94FBD">
      <w:pPr>
        <w:tabs>
          <w:tab w:val="right" w:pos="6750"/>
        </w:tabs>
        <w:spacing w:after="40"/>
        <w:rPr>
          <w:rFonts w:asciiTheme="minorHAnsi" w:hAnsiTheme="minorHAnsi"/>
          <w:b/>
          <w:bCs/>
          <w:i/>
          <w:iCs/>
          <w:color w:val="990000"/>
        </w:rPr>
      </w:pPr>
      <w:r w:rsidRPr="00F94FBD">
        <w:rPr>
          <w:rFonts w:ascii="Calibri" w:hAnsi="Calibri"/>
          <w:b/>
          <w:bCs/>
          <w:sz w:val="26"/>
          <w:szCs w:val="26"/>
        </w:rPr>
        <w:t xml:space="preserve">THE INTROIT </w:t>
      </w:r>
      <w:r w:rsidRPr="00F94FBD">
        <w:rPr>
          <w:rFonts w:ascii="Calibri" w:hAnsi="Calibri"/>
          <w:bCs/>
          <w:i/>
          <w:sz w:val="18"/>
          <w:szCs w:val="26"/>
        </w:rPr>
        <w:t>(after the general Absolution)</w:t>
      </w:r>
      <w:r w:rsidRPr="00F94FBD">
        <w:rPr>
          <w:rFonts w:ascii="Calibri" w:hAnsi="Calibri"/>
          <w:b/>
          <w:bCs/>
          <w:i/>
          <w:sz w:val="14"/>
          <w:szCs w:val="22"/>
        </w:rPr>
        <w:tab/>
      </w:r>
      <w:r w:rsidRPr="00F94FBD">
        <w:rPr>
          <w:rFonts w:asciiTheme="minorHAnsi" w:hAnsiTheme="minorHAnsi"/>
          <w:i/>
          <w:iCs/>
          <w:sz w:val="18"/>
          <w:szCs w:val="18"/>
        </w:rPr>
        <w:t xml:space="preserve">1 </w:t>
      </w:r>
      <w:proofErr w:type="spellStart"/>
      <w:r w:rsidRPr="00F94FBD">
        <w:rPr>
          <w:rFonts w:asciiTheme="minorHAnsi" w:hAnsiTheme="minorHAnsi"/>
          <w:i/>
          <w:iCs/>
          <w:sz w:val="18"/>
          <w:szCs w:val="18"/>
        </w:rPr>
        <w:t>Pe</w:t>
      </w:r>
      <w:proofErr w:type="spellEnd"/>
      <w:r w:rsidRPr="00F94FBD">
        <w:rPr>
          <w:rFonts w:asciiTheme="minorHAnsi" w:hAnsiTheme="minorHAnsi"/>
          <w:i/>
          <w:iCs/>
          <w:sz w:val="18"/>
          <w:szCs w:val="18"/>
        </w:rPr>
        <w:t>. 2:2a; Ps. 81:8;</w:t>
      </w:r>
      <w:r w:rsidRPr="00F94FBD">
        <w:rPr>
          <w:rFonts w:asciiTheme="minorHAnsi" w:hAnsiTheme="minorHAnsi"/>
          <w:i/>
          <w:iCs/>
          <w:sz w:val="16"/>
          <w:szCs w:val="16"/>
        </w:rPr>
        <w:t xml:space="preserve"> </w:t>
      </w:r>
      <w:r w:rsidRPr="00F94FBD">
        <w:rPr>
          <w:rFonts w:asciiTheme="minorHAnsi" w:hAnsiTheme="minorHAnsi"/>
          <w:i/>
          <w:iCs/>
          <w:sz w:val="18"/>
          <w:szCs w:val="18"/>
        </w:rPr>
        <w:t>Ps. 81:1, 7, 10, 16</w:t>
      </w:r>
    </w:p>
    <w:p w:rsidR="00F94FBD" w:rsidRPr="00F94FBD" w:rsidRDefault="00F94FBD" w:rsidP="00F94FBD">
      <w:pPr>
        <w:tabs>
          <w:tab w:val="left" w:pos="540"/>
        </w:tabs>
        <w:ind w:left="450" w:hanging="360"/>
        <w:jc w:val="both"/>
        <w:rPr>
          <w:sz w:val="22"/>
          <w:szCs w:val="22"/>
        </w:rPr>
      </w:pPr>
      <w:r w:rsidRPr="00F94FBD">
        <w:rPr>
          <w:rFonts w:ascii="LSBSymbol" w:hAnsi="LSBSymbol"/>
          <w:bCs/>
          <w:sz w:val="22"/>
          <w:szCs w:val="22"/>
        </w:rPr>
        <w:t>P</w:t>
      </w:r>
      <w:r w:rsidRPr="00F94FBD">
        <w:rPr>
          <w:rFonts w:ascii="LSBSymbol" w:hAnsi="LSBSymbol"/>
          <w:bCs/>
          <w:sz w:val="22"/>
          <w:szCs w:val="22"/>
        </w:rPr>
        <w:tab/>
      </w:r>
      <w:r w:rsidRPr="00F94FBD">
        <w:rPr>
          <w:bCs/>
          <w:i/>
          <w:iCs/>
          <w:sz w:val="22"/>
          <w:szCs w:val="22"/>
        </w:rPr>
        <w:t xml:space="preserve"> (Antiphon)</w:t>
      </w:r>
      <w:r w:rsidRPr="00F94FBD">
        <w:rPr>
          <w:bCs/>
          <w:sz w:val="22"/>
          <w:szCs w:val="22"/>
        </w:rPr>
        <w:t xml:space="preserve">  </w:t>
      </w:r>
      <w:r w:rsidRPr="00F94FBD">
        <w:rPr>
          <w:sz w:val="22"/>
          <w:szCs w:val="22"/>
        </w:rPr>
        <w:t>As new- | born babes, *</w:t>
      </w:r>
    </w:p>
    <w:p w:rsidR="00F94FBD" w:rsidRPr="00F94FBD" w:rsidRDefault="00F94FBD" w:rsidP="00F94FBD">
      <w:pPr>
        <w:tabs>
          <w:tab w:val="left" w:pos="540"/>
        </w:tabs>
        <w:ind w:left="450" w:hanging="360"/>
        <w:jc w:val="both"/>
        <w:rPr>
          <w:sz w:val="22"/>
          <w:szCs w:val="22"/>
        </w:rPr>
      </w:pPr>
      <w:r w:rsidRPr="00F94FBD">
        <w:rPr>
          <w:sz w:val="22"/>
          <w:szCs w:val="22"/>
        </w:rPr>
        <w:tab/>
      </w:r>
      <w:r w:rsidRPr="00F94FBD">
        <w:rPr>
          <w:sz w:val="22"/>
          <w:szCs w:val="22"/>
        </w:rPr>
        <w:tab/>
        <w:t>Desire the pure | milk of the Word.</w:t>
      </w:r>
    </w:p>
    <w:p w:rsidR="00F94FBD" w:rsidRPr="00F94FBD" w:rsidRDefault="00F94FBD" w:rsidP="00F94FBD">
      <w:pPr>
        <w:tabs>
          <w:tab w:val="left" w:pos="540"/>
        </w:tabs>
        <w:ind w:left="450" w:hanging="360"/>
        <w:jc w:val="both"/>
        <w:rPr>
          <w:sz w:val="22"/>
          <w:szCs w:val="22"/>
        </w:rPr>
      </w:pPr>
      <w:r w:rsidRPr="00F94FBD">
        <w:rPr>
          <w:sz w:val="22"/>
          <w:szCs w:val="22"/>
        </w:rPr>
        <w:tab/>
        <w:t xml:space="preserve">Hear, O My people, and I will </w:t>
      </w:r>
      <w:proofErr w:type="spellStart"/>
      <w:r w:rsidRPr="00F94FBD">
        <w:rPr>
          <w:sz w:val="22"/>
          <w:szCs w:val="22"/>
        </w:rPr>
        <w:t>admon</w:t>
      </w:r>
      <w:proofErr w:type="spellEnd"/>
      <w:r w:rsidRPr="00F94FBD">
        <w:rPr>
          <w:sz w:val="22"/>
          <w:szCs w:val="22"/>
        </w:rPr>
        <w:t xml:space="preserve">- | </w:t>
      </w:r>
      <w:proofErr w:type="spellStart"/>
      <w:r w:rsidRPr="00F94FBD">
        <w:rPr>
          <w:sz w:val="22"/>
          <w:szCs w:val="22"/>
        </w:rPr>
        <w:t>ish</w:t>
      </w:r>
      <w:proofErr w:type="spellEnd"/>
      <w:r w:rsidRPr="00F94FBD">
        <w:rPr>
          <w:sz w:val="22"/>
          <w:szCs w:val="22"/>
        </w:rPr>
        <w:t xml:space="preserve"> you! *</w:t>
      </w:r>
    </w:p>
    <w:p w:rsidR="00F94FBD" w:rsidRPr="00F94FBD" w:rsidRDefault="00F94FBD" w:rsidP="00F94FBD">
      <w:pPr>
        <w:tabs>
          <w:tab w:val="left" w:pos="540"/>
        </w:tabs>
        <w:ind w:left="450" w:hanging="360"/>
        <w:jc w:val="both"/>
        <w:rPr>
          <w:sz w:val="22"/>
          <w:szCs w:val="22"/>
        </w:rPr>
      </w:pPr>
      <w:r w:rsidRPr="00F94FBD">
        <w:rPr>
          <w:sz w:val="22"/>
          <w:szCs w:val="22"/>
        </w:rPr>
        <w:tab/>
      </w:r>
      <w:r w:rsidRPr="00F94FBD">
        <w:rPr>
          <w:sz w:val="22"/>
          <w:szCs w:val="22"/>
        </w:rPr>
        <w:tab/>
        <w:t>O Israel, if you will | listen to Me!</w:t>
      </w:r>
    </w:p>
    <w:p w:rsidR="00F94FBD" w:rsidRPr="00F94FBD" w:rsidRDefault="00F94FBD" w:rsidP="00F94FBD">
      <w:pPr>
        <w:tabs>
          <w:tab w:val="left" w:pos="360"/>
        </w:tabs>
        <w:ind w:left="360" w:hanging="360"/>
      </w:pPr>
      <w:r w:rsidRPr="00F94FBD">
        <w:rPr>
          <w:noProof/>
        </w:rPr>
        <w:drawing>
          <wp:inline distT="0" distB="0" distL="0" distR="0" wp14:anchorId="3E282A58" wp14:editId="25ED399A">
            <wp:extent cx="3674853" cy="46495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PsalmTon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1473" cy="464531"/>
                    </a:xfrm>
                    <a:prstGeom prst="rect">
                      <a:avLst/>
                    </a:prstGeom>
                  </pic:spPr>
                </pic:pic>
              </a:graphicData>
            </a:graphic>
          </wp:inline>
        </w:drawing>
      </w:r>
    </w:p>
    <w:p w:rsidR="00F94FBD" w:rsidRPr="00F94FBD" w:rsidRDefault="00F94FBD" w:rsidP="00F94FBD">
      <w:pPr>
        <w:ind w:left="450" w:hanging="360"/>
        <w:rPr>
          <w:b/>
          <w:sz w:val="22"/>
          <w:szCs w:val="22"/>
        </w:rPr>
      </w:pPr>
      <w:r w:rsidRPr="00F94FBD">
        <w:rPr>
          <w:rFonts w:ascii="LSBSymbol" w:hAnsi="LSBSymbol"/>
          <w:bCs/>
          <w:sz w:val="22"/>
          <w:szCs w:val="22"/>
        </w:rPr>
        <w:t>C</w:t>
      </w:r>
      <w:r w:rsidRPr="00F94FBD">
        <w:rPr>
          <w:rFonts w:ascii="Cambria" w:hAnsi="Cambria"/>
          <w:bCs/>
          <w:sz w:val="22"/>
          <w:szCs w:val="22"/>
        </w:rPr>
        <w:tab/>
      </w:r>
      <w:r w:rsidRPr="00F94FBD">
        <w:rPr>
          <w:b/>
          <w:sz w:val="22"/>
          <w:szCs w:val="22"/>
        </w:rPr>
        <w:t xml:space="preserve">Sing aloud to God | our strength; * </w:t>
      </w:r>
    </w:p>
    <w:p w:rsidR="00F94FBD" w:rsidRPr="00F94FBD" w:rsidRDefault="00F94FBD" w:rsidP="00F94FBD">
      <w:pPr>
        <w:ind w:left="450" w:hanging="360"/>
        <w:rPr>
          <w:b/>
          <w:sz w:val="22"/>
          <w:szCs w:val="22"/>
        </w:rPr>
      </w:pPr>
      <w:r w:rsidRPr="00F94FBD">
        <w:rPr>
          <w:b/>
          <w:sz w:val="22"/>
          <w:szCs w:val="22"/>
        </w:rPr>
        <w:tab/>
      </w:r>
      <w:r w:rsidRPr="00F94FBD">
        <w:rPr>
          <w:b/>
          <w:sz w:val="22"/>
          <w:szCs w:val="22"/>
        </w:rPr>
        <w:tab/>
        <w:t>Make a joyful shout to the | God of Jacob.</w:t>
      </w:r>
    </w:p>
    <w:p w:rsidR="00F94FBD" w:rsidRPr="00F94FBD" w:rsidRDefault="00F94FBD" w:rsidP="00D05CCB">
      <w:pPr>
        <w:spacing w:before="40" w:after="120"/>
        <w:ind w:left="720" w:hanging="540"/>
        <w:rPr>
          <w:b/>
          <w:sz w:val="22"/>
        </w:rPr>
      </w:pPr>
      <w:r w:rsidRPr="00F94FBD">
        <w:rPr>
          <w:rFonts w:asciiTheme="minorHAnsi" w:hAnsiTheme="minorHAnsi"/>
          <w:b/>
          <w:sz w:val="22"/>
        </w:rPr>
        <w:t>GLORIA PATRI</w:t>
      </w:r>
      <w:r w:rsidRPr="00F94FBD">
        <w:rPr>
          <w:rFonts w:asciiTheme="minorHAnsi" w:hAnsiTheme="minorHAnsi"/>
          <w:sz w:val="22"/>
        </w:rPr>
        <w:t xml:space="preserve"> (p.16):</w:t>
      </w:r>
      <w:r w:rsidRPr="00F94FBD">
        <w:rPr>
          <w:rFonts w:ascii="Cambria" w:hAnsi="Cambria"/>
          <w:b/>
          <w:sz w:val="22"/>
        </w:rPr>
        <w:t xml:space="preserve"> Glory be to the Father, and to the Son, </w:t>
      </w:r>
      <w:r w:rsidRPr="00F94FBD">
        <w:rPr>
          <w:rFonts w:ascii="Cambria" w:eastAsia="Calibri" w:hAnsi="Cambria" w:cs="Times New Roman"/>
          <w:b/>
          <w:bCs/>
          <w:sz w:val="22"/>
        </w:rPr>
        <w:t xml:space="preserve">and to the Holy Ghost;  </w:t>
      </w:r>
      <w:r w:rsidRPr="00F94FBD">
        <w:rPr>
          <w:rFonts w:ascii="Cambria" w:hAnsi="Cambria"/>
          <w:b/>
          <w:sz w:val="22"/>
        </w:rPr>
        <w:t>as it was in the beginning, is now, and ever shall be, world without end. Amen.</w:t>
      </w:r>
    </w:p>
    <w:p w:rsidR="00C25C71" w:rsidRDefault="00C25C71" w:rsidP="00F94FBD">
      <w:pPr>
        <w:tabs>
          <w:tab w:val="left" w:pos="360"/>
        </w:tabs>
        <w:spacing w:after="80"/>
        <w:ind w:left="9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rsidR="00F94FBD" w:rsidRPr="00F94FBD" w:rsidRDefault="00F94FBD" w:rsidP="00F94FBD">
      <w:pPr>
        <w:tabs>
          <w:tab w:val="right" w:pos="6750"/>
        </w:tabs>
        <w:spacing w:before="40"/>
        <w:rPr>
          <w:rFonts w:ascii="Calibri" w:hAnsi="Calibri"/>
          <w:b/>
          <w:bCs/>
          <w:sz w:val="22"/>
          <w:szCs w:val="22"/>
        </w:rPr>
      </w:pPr>
      <w:r w:rsidRPr="00F94FBD">
        <w:rPr>
          <w:rFonts w:ascii="Calibri" w:hAnsi="Calibri"/>
          <w:b/>
          <w:bCs/>
          <w:sz w:val="26"/>
          <w:szCs w:val="26"/>
        </w:rPr>
        <w:t>THE GREATER HALLELUJAH</w:t>
      </w:r>
      <w:r w:rsidRPr="00F94FBD">
        <w:rPr>
          <w:rFonts w:ascii="Calibri" w:hAnsi="Calibri"/>
          <w:b/>
          <w:bCs/>
          <w:sz w:val="28"/>
          <w:szCs w:val="28"/>
        </w:rPr>
        <w:t xml:space="preserve"> </w:t>
      </w:r>
      <w:r w:rsidRPr="00F94FBD">
        <w:rPr>
          <w:rFonts w:ascii="Calibri" w:hAnsi="Calibri"/>
          <w:bCs/>
          <w:i/>
          <w:sz w:val="18"/>
          <w:szCs w:val="28"/>
        </w:rPr>
        <w:t>(after the Epistle)</w:t>
      </w:r>
      <w:r w:rsidRPr="00F94FBD">
        <w:rPr>
          <w:rFonts w:ascii="Calibri" w:hAnsi="Calibri"/>
          <w:b/>
          <w:bCs/>
          <w:sz w:val="22"/>
          <w:szCs w:val="22"/>
        </w:rPr>
        <w:tab/>
      </w:r>
      <w:r w:rsidRPr="00F94FBD">
        <w:rPr>
          <w:rFonts w:ascii="Calibri" w:hAnsi="Calibri"/>
          <w:bCs/>
          <w:i/>
          <w:sz w:val="18"/>
          <w:szCs w:val="22"/>
        </w:rPr>
        <w:t>1 Cor</w:t>
      </w:r>
      <w:r>
        <w:rPr>
          <w:rFonts w:ascii="Calibri" w:hAnsi="Calibri"/>
          <w:bCs/>
          <w:i/>
          <w:sz w:val="18"/>
          <w:szCs w:val="22"/>
        </w:rPr>
        <w:t>.</w:t>
      </w:r>
      <w:r w:rsidR="00CA47AF">
        <w:rPr>
          <w:rFonts w:ascii="Calibri" w:hAnsi="Calibri"/>
          <w:bCs/>
          <w:i/>
          <w:sz w:val="18"/>
          <w:szCs w:val="22"/>
        </w:rPr>
        <w:t xml:space="preserve"> 5:7b; </w:t>
      </w:r>
      <w:r w:rsidRPr="00F94FBD">
        <w:rPr>
          <w:rFonts w:ascii="Calibri" w:hAnsi="Calibri"/>
          <w:bCs/>
          <w:i/>
          <w:sz w:val="18"/>
          <w:szCs w:val="22"/>
        </w:rPr>
        <w:t>Matthew 28:2b</w:t>
      </w:r>
    </w:p>
    <w:p w:rsidR="00F94FBD" w:rsidRPr="00F94FBD" w:rsidRDefault="00F94FBD" w:rsidP="00F94FBD">
      <w:pPr>
        <w:ind w:left="450" w:hanging="360"/>
        <w:rPr>
          <w:sz w:val="22"/>
        </w:rPr>
      </w:pPr>
      <w:r w:rsidRPr="00F94FBD">
        <w:rPr>
          <w:rFonts w:ascii="LSBSymbol" w:hAnsi="LSBSymbol"/>
          <w:bCs/>
          <w:sz w:val="22"/>
          <w:szCs w:val="22"/>
        </w:rPr>
        <w:t>P</w:t>
      </w:r>
      <w:r w:rsidRPr="00F94FBD">
        <w:rPr>
          <w:sz w:val="22"/>
        </w:rPr>
        <w:t xml:space="preserve"> </w:t>
      </w:r>
      <w:r w:rsidRPr="00F94FBD">
        <w:rPr>
          <w:sz w:val="22"/>
        </w:rPr>
        <w:tab/>
      </w:r>
      <w:proofErr w:type="spellStart"/>
      <w:r w:rsidRPr="00F94FBD">
        <w:rPr>
          <w:sz w:val="22"/>
        </w:rPr>
        <w:t>Alle</w:t>
      </w:r>
      <w:proofErr w:type="spellEnd"/>
      <w:r w:rsidRPr="00F94FBD">
        <w:rPr>
          <w:sz w:val="22"/>
        </w:rPr>
        <w:t xml:space="preserve">- | </w:t>
      </w:r>
      <w:proofErr w:type="spellStart"/>
      <w:r w:rsidRPr="00F94FBD">
        <w:rPr>
          <w:sz w:val="22"/>
        </w:rPr>
        <w:t>luia</w:t>
      </w:r>
      <w:proofErr w:type="spellEnd"/>
      <w:r w:rsidRPr="00F94FBD">
        <w:rPr>
          <w:sz w:val="22"/>
        </w:rPr>
        <w:t>! *</w:t>
      </w:r>
    </w:p>
    <w:p w:rsidR="00F94FBD" w:rsidRPr="00F94FBD" w:rsidRDefault="00F94FBD" w:rsidP="00F94FBD">
      <w:pPr>
        <w:ind w:left="450" w:hanging="360"/>
        <w:rPr>
          <w:sz w:val="22"/>
        </w:rPr>
      </w:pPr>
      <w:r w:rsidRPr="00F94FBD">
        <w:rPr>
          <w:sz w:val="22"/>
        </w:rPr>
        <w:tab/>
      </w:r>
      <w:r w:rsidRPr="00F94FBD">
        <w:rPr>
          <w:sz w:val="22"/>
        </w:rPr>
        <w:tab/>
        <w:t xml:space="preserve">Al- | — </w:t>
      </w:r>
      <w:proofErr w:type="spellStart"/>
      <w:r w:rsidRPr="00F94FBD">
        <w:rPr>
          <w:sz w:val="22"/>
        </w:rPr>
        <w:t>leluia</w:t>
      </w:r>
      <w:proofErr w:type="spellEnd"/>
      <w:r w:rsidRPr="00F94FBD">
        <w:rPr>
          <w:sz w:val="22"/>
        </w:rPr>
        <w:t>!</w:t>
      </w:r>
    </w:p>
    <w:p w:rsidR="00F94FBD" w:rsidRPr="00F94FBD" w:rsidRDefault="00F94FBD" w:rsidP="00F94FBD">
      <w:pPr>
        <w:ind w:left="450" w:hanging="360"/>
        <w:rPr>
          <w:b/>
          <w:bCs/>
          <w:sz w:val="22"/>
        </w:rPr>
      </w:pPr>
      <w:r w:rsidRPr="00F94FBD">
        <w:rPr>
          <w:rFonts w:ascii="LSBSymbol" w:hAnsi="LSBSymbol"/>
          <w:bCs/>
          <w:sz w:val="22"/>
          <w:szCs w:val="22"/>
        </w:rPr>
        <w:t>C</w:t>
      </w:r>
      <w:r w:rsidRPr="00F94FBD">
        <w:rPr>
          <w:rFonts w:ascii="LSBSymbol" w:hAnsi="LSBSymbol"/>
          <w:bCs/>
          <w:sz w:val="22"/>
          <w:szCs w:val="22"/>
        </w:rPr>
        <w:tab/>
      </w:r>
      <w:r w:rsidRPr="00F94FBD">
        <w:rPr>
          <w:b/>
          <w:bCs/>
          <w:sz w:val="22"/>
        </w:rPr>
        <w:t>Christ our Passover was sacrificed | for us. *</w:t>
      </w:r>
    </w:p>
    <w:p w:rsidR="00F94FBD" w:rsidRPr="00F94FBD" w:rsidRDefault="00F94FBD" w:rsidP="00F94FBD">
      <w:pPr>
        <w:ind w:left="450" w:hanging="360"/>
        <w:rPr>
          <w:b/>
          <w:bCs/>
          <w:sz w:val="22"/>
        </w:rPr>
      </w:pPr>
      <w:r w:rsidRPr="00F94FBD">
        <w:rPr>
          <w:b/>
          <w:bCs/>
          <w:sz w:val="22"/>
        </w:rPr>
        <w:tab/>
      </w:r>
      <w:r w:rsidRPr="00F94FBD">
        <w:rPr>
          <w:b/>
          <w:bCs/>
          <w:sz w:val="22"/>
        </w:rPr>
        <w:tab/>
        <w:t xml:space="preserve">Al- | — </w:t>
      </w:r>
      <w:proofErr w:type="spellStart"/>
      <w:r w:rsidRPr="00F94FBD">
        <w:rPr>
          <w:b/>
          <w:bCs/>
          <w:sz w:val="22"/>
        </w:rPr>
        <w:t>leluia</w:t>
      </w:r>
      <w:proofErr w:type="spellEnd"/>
      <w:r w:rsidRPr="00F94FBD">
        <w:rPr>
          <w:b/>
          <w:bCs/>
          <w:sz w:val="22"/>
        </w:rPr>
        <w:t>!</w:t>
      </w:r>
    </w:p>
    <w:p w:rsidR="00F94FBD" w:rsidRPr="00F94FBD" w:rsidRDefault="00F94FBD" w:rsidP="00F94FBD">
      <w:pPr>
        <w:ind w:left="450"/>
        <w:rPr>
          <w:b/>
          <w:bCs/>
          <w:sz w:val="22"/>
        </w:rPr>
      </w:pPr>
      <w:r w:rsidRPr="00F94FBD">
        <w:rPr>
          <w:b/>
          <w:bCs/>
          <w:sz w:val="22"/>
        </w:rPr>
        <w:t xml:space="preserve">The angel of the Lord descended from | heaven, * </w:t>
      </w:r>
    </w:p>
    <w:p w:rsidR="00BF3436" w:rsidRDefault="00F94FBD" w:rsidP="00F94FBD">
      <w:pPr>
        <w:tabs>
          <w:tab w:val="left" w:pos="720"/>
        </w:tabs>
        <w:spacing w:after="120"/>
        <w:ind w:left="720"/>
        <w:rPr>
          <w:b/>
          <w:bCs/>
          <w:sz w:val="22"/>
        </w:rPr>
      </w:pPr>
      <w:r w:rsidRPr="00F94FBD">
        <w:rPr>
          <w:b/>
          <w:bCs/>
          <w:sz w:val="22"/>
        </w:rPr>
        <w:t>And came and rolled back the stone from the door, and sat upon it. | Alleluia!</w:t>
      </w:r>
    </w:p>
    <w:p w:rsidR="00F94FBD" w:rsidRPr="00BF3436" w:rsidRDefault="00BF3436" w:rsidP="00BF3436">
      <w:pPr>
        <w:tabs>
          <w:tab w:val="left" w:pos="360"/>
          <w:tab w:val="right" w:pos="6750"/>
        </w:tabs>
        <w:spacing w:after="240"/>
        <w:rPr>
          <w:rFonts w:asciiTheme="minorHAnsi" w:hAnsiTheme="minorHAnsi"/>
          <w:b/>
          <w:bCs/>
          <w:i/>
          <w:iCs/>
          <w:szCs w:val="22"/>
        </w:rPr>
      </w:pPr>
      <w:r>
        <w:rPr>
          <w:rFonts w:asciiTheme="minorHAnsi" w:hAnsiTheme="minorHAnsi"/>
          <w:i/>
          <w:iCs/>
        </w:rPr>
        <w:t>The service continues with The Gospel, p. 21.</w:t>
      </w:r>
      <w:r w:rsidR="00F94FBD" w:rsidRPr="00F94FBD">
        <w:rPr>
          <w:rFonts w:ascii="Gentium" w:hAnsi="Gentium"/>
          <w:smallCaps/>
          <w:sz w:val="30"/>
          <w:szCs w:val="22"/>
        </w:rPr>
        <w:br w:type="page"/>
      </w:r>
    </w:p>
    <w:p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rsidR="00EC6FBF" w:rsidRPr="008A6337" w:rsidRDefault="00EC6FBF" w:rsidP="00EC6FBF">
      <w:pPr>
        <w:tabs>
          <w:tab w:val="left" w:pos="540"/>
          <w:tab w:val="right" w:pos="6750"/>
        </w:tabs>
        <w:rPr>
          <w:rFonts w:ascii="Calibri" w:eastAsia="Times New Roman" w:hAnsi="Calibri" w:cs="Times New Roman"/>
          <w:b/>
          <w:bCs/>
          <w:sz w:val="6"/>
          <w:szCs w:val="18"/>
        </w:rPr>
      </w:pPr>
    </w:p>
    <w:p w:rsidR="007D3F46" w:rsidRPr="007D3F46" w:rsidRDefault="007D3F46" w:rsidP="006F5653">
      <w:pPr>
        <w:spacing w:before="240" w:after="40"/>
        <w:jc w:val="both"/>
        <w:rPr>
          <w:rFonts w:ascii="Book Antiqua" w:hAnsi="Book Antiqua"/>
          <w:b/>
          <w:bCs/>
          <w:sz w:val="22"/>
          <w:szCs w:val="24"/>
        </w:rPr>
      </w:pPr>
      <w:r w:rsidRPr="007D3F46">
        <w:rPr>
          <w:rFonts w:ascii="Book Antiqua" w:hAnsi="Book Antiqua"/>
          <w:b/>
          <w:bCs/>
          <w:sz w:val="22"/>
          <w:szCs w:val="24"/>
        </w:rPr>
        <w:t xml:space="preserve">from the </w:t>
      </w:r>
      <w:r w:rsidRPr="007D3F46">
        <w:rPr>
          <w:rFonts w:ascii="Book Antiqua" w:hAnsi="Book Antiqua"/>
          <w:b/>
          <w:bCs/>
          <w:i/>
          <w:sz w:val="22"/>
          <w:szCs w:val="24"/>
        </w:rPr>
        <w:t xml:space="preserve">Augsburg Confession: </w:t>
      </w:r>
      <w:r w:rsidRPr="007D3F46">
        <w:rPr>
          <w:rFonts w:ascii="Book Antiqua" w:hAnsi="Book Antiqua"/>
          <w:b/>
          <w:bCs/>
          <w:sz w:val="22"/>
          <w:szCs w:val="24"/>
        </w:rPr>
        <w:t>Article XXVIII</w:t>
      </w:r>
    </w:p>
    <w:p w:rsidR="007D3F46" w:rsidRPr="007D3F46" w:rsidRDefault="007D3F46" w:rsidP="007D3F46">
      <w:pPr>
        <w:spacing w:after="40"/>
        <w:ind w:firstLine="360"/>
        <w:jc w:val="both"/>
        <w:rPr>
          <w:rFonts w:ascii="Book Antiqua" w:hAnsi="Book Antiqua"/>
          <w:bCs/>
          <w:szCs w:val="24"/>
        </w:rPr>
      </w:pPr>
      <w:r w:rsidRPr="007D3F46">
        <w:rPr>
          <w:rFonts w:ascii="Book Antiqua" w:hAnsi="Book Antiqua"/>
          <w:bCs/>
          <w:szCs w:val="24"/>
        </w:rPr>
        <w:t>Our teachers’ position is this: the authority of the Keys, or the authority of the bishops—according to the Gospel—is a power or commandment of God, to preach the Gospel, to forgive and retain sins, and to administer Sacraments. Christ sends out His apostles with this command, “As the Father has sent Me, even so I am sending you … Receive the Holy Spirit. If you forgive the sins of anyone, they are forgiven; if you withhold forgiveness from anyone, it is withheld” (John 20:21–22). And in Mark 16:15, Christ says, “Go … proclaim the Gospel to the whole creation.”</w:t>
      </w:r>
    </w:p>
    <w:p w:rsidR="007D3F46" w:rsidRPr="007D3F46" w:rsidRDefault="007D3F46" w:rsidP="007D3F46">
      <w:pPr>
        <w:spacing w:after="40"/>
        <w:ind w:firstLine="360"/>
        <w:jc w:val="both"/>
        <w:rPr>
          <w:rFonts w:ascii="Book Antiqua" w:hAnsi="Book Antiqua"/>
          <w:bCs/>
          <w:szCs w:val="24"/>
        </w:rPr>
      </w:pPr>
      <w:r w:rsidRPr="007D3F46">
        <w:rPr>
          <w:rFonts w:ascii="Book Antiqua" w:hAnsi="Book Antiqua"/>
          <w:bCs/>
          <w:szCs w:val="24"/>
        </w:rPr>
        <w:t xml:space="preserve">This authority is exercised only by teaching or preaching the Gospel and administering the Sacraments, either to many or to individuals, according to their calling. In this way are given not only bodily, but also eternal things: eternal righteousness, the Holy Spirit, and eternal life. These things cannot reach us except by the ministry of the Word and the Sacraments, as Paul says, “The Gospel … is the power of God for salvation to everyone that believes” (Romans 1:16). Therefore, the Church has the authority to grant eternal things and exercises this authority only by the ministry of the Word. </w:t>
      </w:r>
    </w:p>
    <w:p w:rsidR="007D3F46" w:rsidRPr="007D3F46" w:rsidRDefault="007D3F46" w:rsidP="007D3F46">
      <w:pPr>
        <w:spacing w:before="120" w:after="40"/>
        <w:jc w:val="both"/>
        <w:rPr>
          <w:rFonts w:ascii="Book Antiqua" w:hAnsi="Book Antiqua"/>
          <w:b/>
          <w:bCs/>
          <w:sz w:val="22"/>
          <w:szCs w:val="24"/>
        </w:rPr>
      </w:pPr>
      <w:r w:rsidRPr="007D3F46">
        <w:rPr>
          <w:rFonts w:ascii="Book Antiqua" w:hAnsi="Book Antiqua"/>
          <w:b/>
          <w:bCs/>
          <w:sz w:val="22"/>
          <w:szCs w:val="24"/>
        </w:rPr>
        <w:t xml:space="preserve">from the </w:t>
      </w:r>
      <w:r w:rsidRPr="007D3F46">
        <w:rPr>
          <w:rFonts w:ascii="Book Antiqua" w:hAnsi="Book Antiqua"/>
          <w:b/>
          <w:bCs/>
          <w:i/>
          <w:sz w:val="22"/>
          <w:szCs w:val="24"/>
        </w:rPr>
        <w:t xml:space="preserve">Apology of the Augsburg Confession: </w:t>
      </w:r>
      <w:r w:rsidRPr="007D3F46">
        <w:rPr>
          <w:rFonts w:ascii="Book Antiqua" w:hAnsi="Book Antiqua"/>
          <w:b/>
          <w:bCs/>
          <w:sz w:val="22"/>
          <w:szCs w:val="24"/>
        </w:rPr>
        <w:t>Article VI</w:t>
      </w:r>
    </w:p>
    <w:p w:rsidR="007D3F46" w:rsidRPr="007D3F46" w:rsidRDefault="007D3F46" w:rsidP="007D3F46">
      <w:pPr>
        <w:spacing w:after="40"/>
        <w:ind w:firstLine="360"/>
        <w:jc w:val="both"/>
        <w:rPr>
          <w:rFonts w:ascii="Book Antiqua" w:hAnsi="Book Antiqua"/>
          <w:bCs/>
          <w:szCs w:val="24"/>
        </w:rPr>
      </w:pPr>
      <w:r w:rsidRPr="007D3F46">
        <w:rPr>
          <w:rFonts w:ascii="Book Antiqua" w:hAnsi="Book Antiqua"/>
          <w:bCs/>
          <w:szCs w:val="24"/>
        </w:rPr>
        <w:t xml:space="preserve">But the Keys have the power of binding and </w:t>
      </w:r>
      <w:proofErr w:type="spellStart"/>
      <w:r w:rsidRPr="007D3F46">
        <w:rPr>
          <w:rFonts w:ascii="Book Antiqua" w:hAnsi="Book Antiqua"/>
          <w:bCs/>
          <w:szCs w:val="24"/>
        </w:rPr>
        <w:t>loosing</w:t>
      </w:r>
      <w:proofErr w:type="spellEnd"/>
      <w:r w:rsidRPr="007D3F46">
        <w:rPr>
          <w:rFonts w:ascii="Book Antiqua" w:hAnsi="Book Antiqua"/>
          <w:bCs/>
          <w:szCs w:val="24"/>
        </w:rPr>
        <w:t xml:space="preserve"> only upon earth [not in purgatory], according to Matthew 16:19, “Whatever you bind on earth shall be bound in heaven, and whatever you loose on earth shall be loosed in heaven.” As we have said before, the Keys do not have the power to impose penalties or to institute rites of worship, but only the command to forgive sins to those who are converted and to convict and excommunicate those who are unwilling to be converted. For just as to loose means to forgive sins, so to bind means not to forgive sins. Christ speaks of a spiritual kingdom, and God’s command is that ministers of the Gospel should absolve those who are converted, according to 2 Corinthians 10:8, “our authority, which the Lord gave for building you up.”</w:t>
      </w:r>
    </w:p>
    <w:p w:rsidR="00967467" w:rsidRPr="00C25C71" w:rsidRDefault="00967467" w:rsidP="00863257">
      <w:pPr>
        <w:spacing w:after="40"/>
        <w:jc w:val="both"/>
        <w:rPr>
          <w:rFonts w:ascii="Book Antiqua" w:hAnsi="Book Antiqua"/>
          <w:bCs/>
          <w:szCs w:val="24"/>
        </w:rPr>
      </w:pPr>
    </w:p>
    <w:sectPr w:rsidR="00967467" w:rsidRPr="00C25C71" w:rsidSect="00F41ADD">
      <w:footerReference w:type="even" r:id="rId12"/>
      <w:footerReference w:type="default" r:id="rId13"/>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531" w:rsidRDefault="00BC7531" w:rsidP="00F15EE1">
      <w:r>
        <w:separator/>
      </w:r>
    </w:p>
  </w:endnote>
  <w:endnote w:type="continuationSeparator" w:id="0">
    <w:p w:rsidR="00BC7531" w:rsidRDefault="00BC7531"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Gentium Plus"/>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25307"/>
      <w:docPartObj>
        <w:docPartGallery w:val="Page Numbers (Bottom of Page)"/>
        <w:docPartUnique/>
      </w:docPartObj>
    </w:sdtPr>
    <w:sdtEndPr/>
    <w:sdtContent>
      <w:p w:rsidR="00420B09" w:rsidRDefault="00BC7531"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46132"/>
      <w:docPartObj>
        <w:docPartGallery w:val="Page Numbers (Bottom of Page)"/>
        <w:docPartUnique/>
      </w:docPartObj>
    </w:sdtPr>
    <w:sdtEndPr/>
    <w:sdtContent>
      <w:p w:rsidR="00420B09" w:rsidRDefault="00BC7531"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531" w:rsidRDefault="00BC7531" w:rsidP="00F15EE1">
      <w:r>
        <w:separator/>
      </w:r>
    </w:p>
  </w:footnote>
  <w:footnote w:type="continuationSeparator" w:id="0">
    <w:p w:rsidR="00BC7531" w:rsidRDefault="00BC7531"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29D"/>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2AF"/>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AB7"/>
    <w:rsid w:val="00500624"/>
    <w:rsid w:val="005018B9"/>
    <w:rsid w:val="00501C50"/>
    <w:rsid w:val="00501DB7"/>
    <w:rsid w:val="00502898"/>
    <w:rsid w:val="005031E7"/>
    <w:rsid w:val="00506454"/>
    <w:rsid w:val="005075F6"/>
    <w:rsid w:val="005108C3"/>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128"/>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0F1B"/>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75489"/>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4BB"/>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206"/>
    <w:rsid w:val="00BB1F8F"/>
    <w:rsid w:val="00BB3154"/>
    <w:rsid w:val="00BB37C4"/>
    <w:rsid w:val="00BB4421"/>
    <w:rsid w:val="00BB5392"/>
    <w:rsid w:val="00BB7402"/>
    <w:rsid w:val="00BC2628"/>
    <w:rsid w:val="00BC3AB5"/>
    <w:rsid w:val="00BC40DB"/>
    <w:rsid w:val="00BC5DE3"/>
    <w:rsid w:val="00BC6CFB"/>
    <w:rsid w:val="00BC7531"/>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47AF"/>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8E4E"/>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1998920834">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FF054-606B-43DE-ABAF-BE696A78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7</cp:revision>
  <cp:lastPrinted>2016-04-01T15:44:00Z</cp:lastPrinted>
  <dcterms:created xsi:type="dcterms:W3CDTF">2017-04-19T15:07:00Z</dcterms:created>
  <dcterms:modified xsi:type="dcterms:W3CDTF">2017-04-23T12:25:00Z</dcterms:modified>
</cp:coreProperties>
</file>